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9B9A8B" w14:textId="77777777" w:rsidR="00BE4352" w:rsidRDefault="00BE4352">
      <w:pPr>
        <w:spacing w:line="276" w:lineRule="auto"/>
        <w:rPr>
          <w:rFonts w:ascii="Times New Roman" w:hAnsi="Times New Roman"/>
        </w:rPr>
      </w:pPr>
    </w:p>
    <w:p w14:paraId="3D846810" w14:textId="77777777" w:rsidR="00BE4352" w:rsidRDefault="00BE4352">
      <w:pPr>
        <w:spacing w:line="276" w:lineRule="auto"/>
        <w:rPr>
          <w:rFonts w:ascii="Times New Roman" w:hAnsi="Times New Roman"/>
        </w:rPr>
      </w:pPr>
    </w:p>
    <w:p w14:paraId="1B99160A" w14:textId="77777777" w:rsidR="00BE4352" w:rsidRDefault="00BE4352">
      <w:pPr>
        <w:spacing w:line="276" w:lineRule="auto"/>
        <w:rPr>
          <w:rFonts w:ascii="Times New Roman" w:hAnsi="Times New Roman"/>
        </w:rPr>
      </w:pPr>
    </w:p>
    <w:p w14:paraId="5AEF4A82" w14:textId="77777777" w:rsidR="00BE4352" w:rsidRDefault="00BE4352">
      <w:pPr>
        <w:spacing w:line="276" w:lineRule="auto"/>
        <w:rPr>
          <w:rFonts w:ascii="Times New Roman" w:hAnsi="Times New Roman"/>
        </w:rPr>
      </w:pPr>
    </w:p>
    <w:p w14:paraId="290A4501" w14:textId="77777777" w:rsidR="00BE4352" w:rsidRPr="002D3E23" w:rsidRDefault="00BE4352">
      <w:pPr>
        <w:spacing w:line="276" w:lineRule="auto"/>
        <w:rPr>
          <w:rFonts w:ascii="Times New Roman" w:hAnsi="Times New Roman"/>
        </w:rPr>
      </w:pPr>
    </w:p>
    <w:p w14:paraId="0A0600CC" w14:textId="77777777" w:rsidR="00BE4352" w:rsidRDefault="00BE4352">
      <w:pPr>
        <w:spacing w:line="276" w:lineRule="auto"/>
        <w:rPr>
          <w:rFonts w:ascii="Times New Roman" w:hAnsi="Times New Roman"/>
        </w:rPr>
      </w:pPr>
    </w:p>
    <w:p w14:paraId="235945E3" w14:textId="77777777" w:rsidR="00BE4352" w:rsidRDefault="00BE4352">
      <w:pPr>
        <w:spacing w:line="276" w:lineRule="auto"/>
        <w:rPr>
          <w:rFonts w:ascii="Times New Roman" w:hAnsi="Times New Roman"/>
        </w:rPr>
      </w:pPr>
    </w:p>
    <w:p w14:paraId="32DADCA6" w14:textId="77777777" w:rsidR="00BE4352" w:rsidRDefault="00BE4352">
      <w:pPr>
        <w:spacing w:line="276" w:lineRule="auto"/>
        <w:rPr>
          <w:rFonts w:ascii="Times New Roman" w:hAnsi="Times New Roman"/>
        </w:rPr>
      </w:pPr>
    </w:p>
    <w:p w14:paraId="114F9537" w14:textId="77777777" w:rsidR="00BE4352" w:rsidRDefault="00BE4352">
      <w:pPr>
        <w:spacing w:line="276" w:lineRule="auto"/>
        <w:rPr>
          <w:rFonts w:ascii="Times New Roman" w:hAnsi="Times New Roman"/>
        </w:rPr>
      </w:pPr>
    </w:p>
    <w:p w14:paraId="351C0858" w14:textId="77777777" w:rsidR="00BE4352" w:rsidRDefault="00BE4352">
      <w:pPr>
        <w:spacing w:line="276" w:lineRule="auto"/>
        <w:rPr>
          <w:rFonts w:ascii="Times New Roman" w:hAnsi="Times New Roman"/>
        </w:rPr>
      </w:pPr>
    </w:p>
    <w:p w14:paraId="0F78D5A3" w14:textId="77777777" w:rsidR="00BE4352" w:rsidRDefault="00BE4352">
      <w:pPr>
        <w:spacing w:line="276" w:lineRule="auto"/>
        <w:rPr>
          <w:rFonts w:ascii="Times New Roman" w:hAnsi="Times New Roman"/>
        </w:rPr>
      </w:pPr>
    </w:p>
    <w:p w14:paraId="29A89480" w14:textId="77777777" w:rsidR="00BE4352" w:rsidRDefault="00BE4352">
      <w:pPr>
        <w:spacing w:line="276" w:lineRule="auto"/>
        <w:rPr>
          <w:rFonts w:ascii="Times New Roman" w:hAnsi="Times New Roman"/>
        </w:rPr>
      </w:pPr>
    </w:p>
    <w:p w14:paraId="4355B483" w14:textId="77777777" w:rsidR="00BE4352" w:rsidRDefault="00BE4352">
      <w:pPr>
        <w:spacing w:line="276" w:lineRule="auto"/>
        <w:rPr>
          <w:rFonts w:ascii="Times New Roman" w:hAnsi="Times New Roman"/>
        </w:rPr>
      </w:pPr>
    </w:p>
    <w:p w14:paraId="49FAE067" w14:textId="77777777" w:rsidR="00BE4352" w:rsidRDefault="00BE4352">
      <w:pPr>
        <w:spacing w:line="276" w:lineRule="auto"/>
        <w:rPr>
          <w:rFonts w:ascii="Times New Roman" w:hAnsi="Times New Roman"/>
        </w:rPr>
      </w:pPr>
    </w:p>
    <w:p w14:paraId="387FAEF4" w14:textId="77777777" w:rsidR="00BE4352" w:rsidRDefault="00000000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Инструкция по эксплуатации программного обеспечения</w:t>
      </w:r>
    </w:p>
    <w:p w14:paraId="156790D3" w14:textId="0708D110" w:rsidR="00BE4352" w:rsidRDefault="00000000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«INGI - </w:t>
      </w:r>
      <w:proofErr w:type="spellStart"/>
      <w:r>
        <w:rPr>
          <w:rFonts w:ascii="Times New Roman" w:hAnsi="Times New Roman"/>
          <w:b/>
        </w:rPr>
        <w:t>module</w:t>
      </w:r>
      <w:proofErr w:type="spellEnd"/>
      <w:r>
        <w:rPr>
          <w:rFonts w:ascii="Times New Roman" w:hAnsi="Times New Roman"/>
          <w:b/>
        </w:rPr>
        <w:t xml:space="preserve"> CM»</w:t>
      </w:r>
    </w:p>
    <w:p w14:paraId="412B9B63" w14:textId="77777777" w:rsidR="00BE4352" w:rsidRDefault="00000000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</w:p>
    <w:p w14:paraId="40F4E94D" w14:textId="77777777" w:rsidR="00BE4352" w:rsidRDefault="00000000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Содержание:</w:t>
      </w:r>
    </w:p>
    <w:p w14:paraId="0EA6FBA1" w14:textId="77777777" w:rsidR="00BE4352" w:rsidRDefault="00BE4352">
      <w:pPr>
        <w:spacing w:line="276" w:lineRule="auto"/>
        <w:rPr>
          <w:rFonts w:ascii="Times New Roman" w:hAnsi="Times New Roman"/>
          <w:b/>
        </w:rPr>
      </w:pPr>
    </w:p>
    <w:p w14:paraId="370FFBFF" w14:textId="77777777" w:rsidR="00BE4352" w:rsidRDefault="00000000">
      <w:pPr>
        <w:pStyle w:val="13"/>
        <w:tabs>
          <w:tab w:val="right" w:leader="dot" w:pos="9865"/>
        </w:tabs>
      </w:pPr>
      <w:r>
        <w:rPr>
          <w:rFonts w:ascii="XO Thames" w:hAnsi="XO Thames"/>
        </w:rPr>
        <w:fldChar w:fldCharType="begin"/>
      </w:r>
      <w:r>
        <w:instrText>TOC \h \z \u \o "1-3"</w:instrText>
      </w:r>
      <w:r>
        <w:rPr>
          <w:rFonts w:ascii="XO Thames" w:hAnsi="XO Thames"/>
        </w:rPr>
        <w:fldChar w:fldCharType="separate"/>
      </w:r>
      <w:hyperlink w:anchor="__RefHeading___1" w:history="1">
        <w:r>
          <w:t>1.    Описание программного обеспечения</w:t>
        </w:r>
        <w:r>
          <w:tab/>
        </w:r>
        <w:r>
          <w:rPr>
            <w:rFonts w:ascii="XO Thames" w:hAnsi="XO Thames"/>
          </w:rPr>
          <w:fldChar w:fldCharType="begin"/>
        </w:r>
        <w:r>
          <w:instrText>PAGEREF __RefHeading___1 \h</w:instrText>
        </w:r>
        <w:r>
          <w:rPr>
            <w:rFonts w:ascii="XO Thames" w:hAnsi="XO Thames"/>
          </w:rPr>
        </w:r>
        <w:r>
          <w:rPr>
            <w:rFonts w:ascii="XO Thames" w:hAnsi="XO Thames"/>
          </w:rPr>
          <w:fldChar w:fldCharType="separate"/>
        </w:r>
        <w:r>
          <w:t>3</w:t>
        </w:r>
        <w:r>
          <w:rPr>
            <w:rFonts w:ascii="XO Thames" w:hAnsi="XO Thames"/>
          </w:rPr>
          <w:fldChar w:fldCharType="end"/>
        </w:r>
      </w:hyperlink>
    </w:p>
    <w:p w14:paraId="7B433B6D" w14:textId="77777777" w:rsidR="00BE4352" w:rsidRDefault="00000000">
      <w:pPr>
        <w:pStyle w:val="21"/>
        <w:tabs>
          <w:tab w:val="right" w:leader="dot" w:pos="9865"/>
        </w:tabs>
      </w:pPr>
      <w:hyperlink w:anchor="__RefHeading___2" w:history="1">
        <w:r>
          <w:t>1.1. Назначение программного обеспечения</w:t>
        </w:r>
        <w:r>
          <w:tab/>
        </w:r>
        <w:r>
          <w:rPr>
            <w:rFonts w:ascii="XO Thames" w:hAnsi="XO Thames"/>
          </w:rPr>
          <w:fldChar w:fldCharType="begin"/>
        </w:r>
        <w:r>
          <w:instrText>PAGEREF __RefHeading___2 \h</w:instrText>
        </w:r>
        <w:r>
          <w:rPr>
            <w:rFonts w:ascii="XO Thames" w:hAnsi="XO Thames"/>
          </w:rPr>
        </w:r>
        <w:r>
          <w:rPr>
            <w:rFonts w:ascii="XO Thames" w:hAnsi="XO Thames"/>
          </w:rPr>
          <w:fldChar w:fldCharType="separate"/>
        </w:r>
        <w:r>
          <w:t>3</w:t>
        </w:r>
        <w:r>
          <w:rPr>
            <w:rFonts w:ascii="XO Thames" w:hAnsi="XO Thames"/>
          </w:rPr>
          <w:fldChar w:fldCharType="end"/>
        </w:r>
      </w:hyperlink>
    </w:p>
    <w:p w14:paraId="5D4BC3F9" w14:textId="77777777" w:rsidR="00BE4352" w:rsidRDefault="00000000">
      <w:pPr>
        <w:pStyle w:val="21"/>
        <w:tabs>
          <w:tab w:val="right" w:leader="dot" w:pos="9865"/>
        </w:tabs>
      </w:pPr>
      <w:hyperlink w:anchor="__RefHeading___3" w:history="1">
        <w:r>
          <w:t>1.2. Состав программного обеспечения</w:t>
        </w:r>
        <w:r>
          <w:tab/>
        </w:r>
        <w:r>
          <w:rPr>
            <w:rFonts w:ascii="XO Thames" w:hAnsi="XO Thames"/>
          </w:rPr>
          <w:fldChar w:fldCharType="begin"/>
        </w:r>
        <w:r>
          <w:instrText>PAGEREF __RefHeading___3 \h</w:instrText>
        </w:r>
        <w:r>
          <w:rPr>
            <w:rFonts w:ascii="XO Thames" w:hAnsi="XO Thames"/>
          </w:rPr>
        </w:r>
        <w:r>
          <w:rPr>
            <w:rFonts w:ascii="XO Thames" w:hAnsi="XO Thames"/>
          </w:rPr>
          <w:fldChar w:fldCharType="separate"/>
        </w:r>
        <w:r>
          <w:t>3</w:t>
        </w:r>
        <w:r>
          <w:rPr>
            <w:rFonts w:ascii="XO Thames" w:hAnsi="XO Thames"/>
          </w:rPr>
          <w:fldChar w:fldCharType="end"/>
        </w:r>
      </w:hyperlink>
    </w:p>
    <w:p w14:paraId="3EAA1F91" w14:textId="77777777" w:rsidR="00BE4352" w:rsidRDefault="00000000">
      <w:pPr>
        <w:pStyle w:val="21"/>
        <w:tabs>
          <w:tab w:val="right" w:leader="dot" w:pos="9865"/>
        </w:tabs>
      </w:pPr>
      <w:hyperlink w:anchor="__RefHeading___4" w:history="1">
        <w:r>
          <w:t>1.3. Порядок начала работы с программным обеспечением</w:t>
        </w:r>
        <w:r>
          <w:tab/>
        </w:r>
        <w:r>
          <w:rPr>
            <w:rFonts w:ascii="XO Thames" w:hAnsi="XO Thames"/>
          </w:rPr>
          <w:fldChar w:fldCharType="begin"/>
        </w:r>
        <w:r>
          <w:instrText>PAGEREF __RefHeading___4 \h</w:instrText>
        </w:r>
        <w:r>
          <w:rPr>
            <w:rFonts w:ascii="XO Thames" w:hAnsi="XO Thames"/>
          </w:rPr>
        </w:r>
        <w:r>
          <w:rPr>
            <w:rFonts w:ascii="XO Thames" w:hAnsi="XO Thames"/>
          </w:rPr>
          <w:fldChar w:fldCharType="separate"/>
        </w:r>
        <w:r>
          <w:t>3</w:t>
        </w:r>
        <w:r>
          <w:rPr>
            <w:rFonts w:ascii="XO Thames" w:hAnsi="XO Thames"/>
          </w:rPr>
          <w:fldChar w:fldCharType="end"/>
        </w:r>
      </w:hyperlink>
    </w:p>
    <w:p w14:paraId="1F89DE09" w14:textId="77777777" w:rsidR="00BE4352" w:rsidRDefault="00000000">
      <w:pPr>
        <w:pStyle w:val="13"/>
        <w:tabs>
          <w:tab w:val="right" w:leader="dot" w:pos="9865"/>
        </w:tabs>
      </w:pPr>
      <w:hyperlink w:anchor="__RefHeading___5" w:history="1">
        <w:r>
          <w:t>2.    Описание функциональных характеристик</w:t>
        </w:r>
        <w:r>
          <w:tab/>
        </w:r>
        <w:r>
          <w:rPr>
            <w:rFonts w:ascii="XO Thames" w:hAnsi="XO Thames"/>
          </w:rPr>
          <w:fldChar w:fldCharType="begin"/>
        </w:r>
        <w:r>
          <w:instrText>PAGEREF __RefHeading___5 \h</w:instrText>
        </w:r>
        <w:r>
          <w:rPr>
            <w:rFonts w:ascii="XO Thames" w:hAnsi="XO Thames"/>
          </w:rPr>
        </w:r>
        <w:r>
          <w:rPr>
            <w:rFonts w:ascii="XO Thames" w:hAnsi="XO Thames"/>
          </w:rPr>
          <w:fldChar w:fldCharType="separate"/>
        </w:r>
        <w:r>
          <w:t>3</w:t>
        </w:r>
        <w:r>
          <w:rPr>
            <w:rFonts w:ascii="XO Thames" w:hAnsi="XO Thames"/>
          </w:rPr>
          <w:fldChar w:fldCharType="end"/>
        </w:r>
      </w:hyperlink>
    </w:p>
    <w:p w14:paraId="0717C961" w14:textId="77777777" w:rsidR="00BE4352" w:rsidRDefault="00000000">
      <w:pPr>
        <w:pStyle w:val="21"/>
        <w:tabs>
          <w:tab w:val="right" w:leader="dot" w:pos="9865"/>
        </w:tabs>
      </w:pPr>
      <w:hyperlink w:anchor="__RefHeading___6" w:history="1">
        <w:r>
          <w:t>2.1. Раздел «Администрирование». Добавление токенов iiko.</w:t>
        </w:r>
        <w:r>
          <w:tab/>
        </w:r>
        <w:r>
          <w:rPr>
            <w:rFonts w:ascii="XO Thames" w:hAnsi="XO Thames"/>
          </w:rPr>
          <w:fldChar w:fldCharType="begin"/>
        </w:r>
        <w:r>
          <w:instrText>PAGEREF __RefHeading___6 \h</w:instrText>
        </w:r>
        <w:r>
          <w:rPr>
            <w:rFonts w:ascii="XO Thames" w:hAnsi="XO Thames"/>
          </w:rPr>
        </w:r>
        <w:r>
          <w:rPr>
            <w:rFonts w:ascii="XO Thames" w:hAnsi="XO Thames"/>
          </w:rPr>
          <w:fldChar w:fldCharType="separate"/>
        </w:r>
        <w:r>
          <w:t>4</w:t>
        </w:r>
        <w:r>
          <w:rPr>
            <w:rFonts w:ascii="XO Thames" w:hAnsi="XO Thames"/>
          </w:rPr>
          <w:fldChar w:fldCharType="end"/>
        </w:r>
      </w:hyperlink>
    </w:p>
    <w:p w14:paraId="36953401" w14:textId="77777777" w:rsidR="00BE4352" w:rsidRDefault="00000000">
      <w:pPr>
        <w:pStyle w:val="21"/>
        <w:tabs>
          <w:tab w:val="right" w:leader="dot" w:pos="9865"/>
        </w:tabs>
      </w:pPr>
      <w:hyperlink w:anchor="__RefHeading___7" w:history="1">
        <w:r>
          <w:t>2.2. Раздел «Администрирование» - секреты</w:t>
        </w:r>
        <w:r>
          <w:tab/>
        </w:r>
        <w:r>
          <w:rPr>
            <w:rFonts w:ascii="XO Thames" w:hAnsi="XO Thames"/>
          </w:rPr>
          <w:fldChar w:fldCharType="begin"/>
        </w:r>
        <w:r>
          <w:instrText>PAGEREF __RefHeading___7 \h</w:instrText>
        </w:r>
        <w:r>
          <w:rPr>
            <w:rFonts w:ascii="XO Thames" w:hAnsi="XO Thames"/>
          </w:rPr>
        </w:r>
        <w:r>
          <w:rPr>
            <w:rFonts w:ascii="XO Thames" w:hAnsi="XO Thames"/>
          </w:rPr>
          <w:fldChar w:fldCharType="separate"/>
        </w:r>
        <w:r>
          <w:t>5</w:t>
        </w:r>
        <w:r>
          <w:rPr>
            <w:rFonts w:ascii="XO Thames" w:hAnsi="XO Thames"/>
          </w:rPr>
          <w:fldChar w:fldCharType="end"/>
        </w:r>
      </w:hyperlink>
    </w:p>
    <w:p w14:paraId="14F8D2D2" w14:textId="77777777" w:rsidR="00BE4352" w:rsidRDefault="00000000">
      <w:pPr>
        <w:pStyle w:val="21"/>
        <w:tabs>
          <w:tab w:val="right" w:leader="dot" w:pos="9865"/>
        </w:tabs>
      </w:pPr>
      <w:hyperlink w:anchor="__RefHeading___8" w:history="1">
        <w:r>
          <w:t>2.3. Шаблоны iiko</w:t>
        </w:r>
        <w:r>
          <w:tab/>
        </w:r>
        <w:r>
          <w:rPr>
            <w:rFonts w:ascii="XO Thames" w:hAnsi="XO Thames"/>
          </w:rPr>
          <w:fldChar w:fldCharType="begin"/>
        </w:r>
        <w:r>
          <w:instrText>PAGEREF __RefHeading___8 \h</w:instrText>
        </w:r>
        <w:r>
          <w:rPr>
            <w:rFonts w:ascii="XO Thames" w:hAnsi="XO Thames"/>
          </w:rPr>
        </w:r>
        <w:r>
          <w:rPr>
            <w:rFonts w:ascii="XO Thames" w:hAnsi="XO Thames"/>
          </w:rPr>
          <w:fldChar w:fldCharType="separate"/>
        </w:r>
        <w:r>
          <w:t>6</w:t>
        </w:r>
        <w:r>
          <w:rPr>
            <w:rFonts w:ascii="XO Thames" w:hAnsi="XO Thames"/>
          </w:rPr>
          <w:fldChar w:fldCharType="end"/>
        </w:r>
      </w:hyperlink>
    </w:p>
    <w:p w14:paraId="28BC8E91" w14:textId="77777777" w:rsidR="00BE4352" w:rsidRDefault="00000000">
      <w:pPr>
        <w:pStyle w:val="21"/>
        <w:tabs>
          <w:tab w:val="right" w:leader="dot" w:pos="9865"/>
        </w:tabs>
      </w:pPr>
      <w:hyperlink w:anchor="__RefHeading___9" w:history="1">
        <w:r>
          <w:t>2.4. Синхронизация данных раздела «Плейлисты»</w:t>
        </w:r>
        <w:r>
          <w:tab/>
        </w:r>
        <w:r>
          <w:rPr>
            <w:rFonts w:ascii="XO Thames" w:hAnsi="XO Thames"/>
          </w:rPr>
          <w:fldChar w:fldCharType="begin"/>
        </w:r>
        <w:r>
          <w:instrText>PAGEREF __RefHeading___9 \h</w:instrText>
        </w:r>
        <w:r>
          <w:rPr>
            <w:rFonts w:ascii="XO Thames" w:hAnsi="XO Thames"/>
          </w:rPr>
        </w:r>
        <w:r>
          <w:rPr>
            <w:rFonts w:ascii="XO Thames" w:hAnsi="XO Thames"/>
          </w:rPr>
          <w:fldChar w:fldCharType="separate"/>
        </w:r>
        <w:r>
          <w:t>8</w:t>
        </w:r>
        <w:r>
          <w:rPr>
            <w:rFonts w:ascii="XO Thames" w:hAnsi="XO Thames"/>
          </w:rPr>
          <w:fldChar w:fldCharType="end"/>
        </w:r>
      </w:hyperlink>
    </w:p>
    <w:p w14:paraId="64B62711" w14:textId="77777777" w:rsidR="00BE4352" w:rsidRDefault="00000000">
      <w:pPr>
        <w:pStyle w:val="21"/>
        <w:tabs>
          <w:tab w:val="right" w:leader="dot" w:pos="9865"/>
        </w:tabs>
      </w:pPr>
      <w:hyperlink w:anchor="__RefHeading___10" w:history="1">
        <w:r>
          <w:t>2.5. Синхронизация данных раздела «Расписания»</w:t>
        </w:r>
        <w:r>
          <w:tab/>
        </w:r>
        <w:r>
          <w:rPr>
            <w:rFonts w:ascii="XO Thames" w:hAnsi="XO Thames"/>
          </w:rPr>
          <w:fldChar w:fldCharType="begin"/>
        </w:r>
        <w:r>
          <w:instrText>PAGEREF __RefHeading___10 \h</w:instrText>
        </w:r>
        <w:r>
          <w:rPr>
            <w:rFonts w:ascii="XO Thames" w:hAnsi="XO Thames"/>
          </w:rPr>
        </w:r>
        <w:r>
          <w:rPr>
            <w:rFonts w:ascii="XO Thames" w:hAnsi="XO Thames"/>
          </w:rPr>
          <w:fldChar w:fldCharType="separate"/>
        </w:r>
        <w:r>
          <w:t>11</w:t>
        </w:r>
        <w:r>
          <w:rPr>
            <w:rFonts w:ascii="XO Thames" w:hAnsi="XO Thames"/>
          </w:rPr>
          <w:fldChar w:fldCharType="end"/>
        </w:r>
      </w:hyperlink>
    </w:p>
    <w:p w14:paraId="3B05A193" w14:textId="77777777" w:rsidR="00BE4352" w:rsidRDefault="00000000">
      <w:pPr>
        <w:pStyle w:val="13"/>
        <w:tabs>
          <w:tab w:val="right" w:leader="dot" w:pos="9865"/>
        </w:tabs>
      </w:pPr>
      <w:hyperlink w:anchor="__RefHeading___11" w:history="1">
        <w:r>
          <w:t>3.    Техническая поддержка</w:t>
        </w:r>
        <w:r>
          <w:tab/>
        </w:r>
        <w:r>
          <w:rPr>
            <w:rFonts w:ascii="XO Thames" w:hAnsi="XO Thames"/>
          </w:rPr>
          <w:fldChar w:fldCharType="begin"/>
        </w:r>
        <w:r>
          <w:instrText>PAGEREF __RefHeading___11 \h</w:instrText>
        </w:r>
        <w:r>
          <w:rPr>
            <w:rFonts w:ascii="XO Thames" w:hAnsi="XO Thames"/>
          </w:rPr>
        </w:r>
        <w:r>
          <w:rPr>
            <w:rFonts w:ascii="XO Thames" w:hAnsi="XO Thames"/>
          </w:rPr>
          <w:fldChar w:fldCharType="separate"/>
        </w:r>
        <w:r>
          <w:t>12</w:t>
        </w:r>
        <w:r>
          <w:rPr>
            <w:rFonts w:ascii="XO Thames" w:hAnsi="XO Thames"/>
          </w:rPr>
          <w:fldChar w:fldCharType="end"/>
        </w:r>
      </w:hyperlink>
    </w:p>
    <w:p w14:paraId="62145B8B" w14:textId="77777777" w:rsidR="00BE4352" w:rsidRDefault="00000000">
      <w:r>
        <w:fldChar w:fldCharType="end"/>
      </w:r>
    </w:p>
    <w:p w14:paraId="4208C6DA" w14:textId="77777777" w:rsidR="00BE4352" w:rsidRDefault="0000000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5C16D7D" w14:textId="77777777" w:rsidR="00BE4352" w:rsidRDefault="00000000">
      <w:pPr>
        <w:pStyle w:val="10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</w:rPr>
      </w:pPr>
      <w:bookmarkStart w:id="0" w:name="__RefHeading___1"/>
      <w:bookmarkEnd w:id="0"/>
      <w:r>
        <w:rPr>
          <w:rFonts w:ascii="Times New Roman" w:hAnsi="Times New Roman"/>
          <w:sz w:val="28"/>
        </w:rPr>
        <w:lastRenderedPageBreak/>
        <w:t>Описание программного обеспечения</w:t>
      </w:r>
    </w:p>
    <w:p w14:paraId="48923B83" w14:textId="77777777" w:rsidR="00BE4352" w:rsidRDefault="00000000">
      <w:pPr>
        <w:pStyle w:val="2"/>
        <w:spacing w:line="276" w:lineRule="auto"/>
        <w:rPr>
          <w:rFonts w:ascii="Times New Roman" w:hAnsi="Times New Roman"/>
        </w:rPr>
      </w:pPr>
      <w:bookmarkStart w:id="1" w:name="__RefHeading___2"/>
      <w:bookmarkEnd w:id="1"/>
      <w:r>
        <w:rPr>
          <w:rFonts w:ascii="Times New Roman" w:hAnsi="Times New Roman"/>
        </w:rPr>
        <w:tab/>
        <w:t>1.1. Назначение программного обеспечения</w:t>
      </w:r>
    </w:p>
    <w:p w14:paraId="2D01E808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Программное обеспечение INGI-</w:t>
      </w:r>
      <w:proofErr w:type="spellStart"/>
      <w:r>
        <w:rPr>
          <w:rFonts w:ascii="Times New Roman" w:hAnsi="Times New Roman"/>
          <w:b/>
        </w:rPr>
        <w:t>module</w:t>
      </w:r>
      <w:proofErr w:type="spellEnd"/>
      <w:r>
        <w:rPr>
          <w:rFonts w:ascii="Times New Roman" w:hAnsi="Times New Roman"/>
          <w:b/>
        </w:rPr>
        <w:t xml:space="preserve"> CM </w:t>
      </w:r>
      <w:r>
        <w:rPr>
          <w:rFonts w:ascii="Times New Roman" w:hAnsi="Times New Roman"/>
        </w:rPr>
        <w:t xml:space="preserve">является дополнительным модулем к системе управления контентом </w:t>
      </w:r>
      <w:r>
        <w:rPr>
          <w:rFonts w:ascii="Times New Roman" w:hAnsi="Times New Roman"/>
          <w:b/>
        </w:rPr>
        <w:t>INGI-</w:t>
      </w:r>
      <w:proofErr w:type="spellStart"/>
      <w:r>
        <w:rPr>
          <w:rFonts w:ascii="Times New Roman" w:hAnsi="Times New Roman"/>
          <w:b/>
        </w:rPr>
        <w:t>server</w:t>
      </w:r>
      <w:proofErr w:type="spellEnd"/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6"/>
        </w:rPr>
        <w:t>Программное обеспечение предназначено для управления медиа контентом, автоматической синхронизации данных и передачи</w:t>
      </w:r>
      <w:r>
        <w:rPr>
          <w:rFonts w:ascii="Times New Roman" w:hAnsi="Times New Roman"/>
        </w:rPr>
        <w:t xml:space="preserve"> информации</w:t>
      </w:r>
      <w:r>
        <w:rPr>
          <w:rFonts w:ascii="Times New Roman" w:hAnsi="Times New Roman"/>
          <w:spacing w:val="6"/>
        </w:rPr>
        <w:t>.</w:t>
      </w:r>
      <w:r>
        <w:rPr>
          <w:rFonts w:ascii="Times New Roman" w:hAnsi="Times New Roman"/>
        </w:rPr>
        <w:t xml:space="preserve"> </w:t>
      </w:r>
    </w:p>
    <w:p w14:paraId="3D2F53C6" w14:textId="77777777" w:rsidR="00BE4352" w:rsidRDefault="00000000">
      <w:pPr>
        <w:spacing w:line="276" w:lineRule="auto"/>
        <w:ind w:firstLine="68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Цель: </w:t>
      </w:r>
      <w:r>
        <w:rPr>
          <w:rFonts w:ascii="Times New Roman" w:hAnsi="Times New Roman"/>
        </w:rPr>
        <w:t>автоматизировать управление медиаконтентом в заведениях ресторанного сектора и обеспечить гибкое, оперативное обновление информации для посетителей.</w:t>
      </w:r>
    </w:p>
    <w:p w14:paraId="5BAD96BD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Целевая аудитория: </w:t>
      </w:r>
      <w:r>
        <w:rPr>
          <w:rFonts w:ascii="Times New Roman" w:hAnsi="Times New Roman"/>
        </w:rPr>
        <w:t>компании ресторанного сектора.</w:t>
      </w:r>
    </w:p>
    <w:p w14:paraId="2D7CB943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24DC08B2" w14:textId="77777777" w:rsidR="00BE4352" w:rsidRDefault="00000000">
      <w:pPr>
        <w:pStyle w:val="2"/>
        <w:spacing w:line="276" w:lineRule="auto"/>
        <w:rPr>
          <w:rFonts w:ascii="Times New Roman" w:hAnsi="Times New Roman"/>
        </w:rPr>
      </w:pPr>
      <w:bookmarkStart w:id="2" w:name="__RefHeading___3"/>
      <w:bookmarkEnd w:id="2"/>
      <w:r>
        <w:rPr>
          <w:rFonts w:ascii="Times New Roman" w:hAnsi="Times New Roman"/>
        </w:rPr>
        <w:tab/>
        <w:t>1.2. Состав программного обеспечения</w:t>
      </w:r>
    </w:p>
    <w:p w14:paraId="284667D6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Программное обеспечение реализуется в форме веб сервиса, для работы с которым необходим веб-браузер и стабильная работа Интернета.</w:t>
      </w:r>
    </w:p>
    <w:p w14:paraId="300A480C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157ABCE5" w14:textId="77777777" w:rsidR="00BE4352" w:rsidRDefault="00000000">
      <w:pPr>
        <w:pStyle w:val="2"/>
        <w:spacing w:line="276" w:lineRule="auto"/>
        <w:rPr>
          <w:rFonts w:ascii="Times New Roman" w:hAnsi="Times New Roman"/>
        </w:rPr>
      </w:pPr>
      <w:bookmarkStart w:id="3" w:name="__RefHeading___4"/>
      <w:bookmarkEnd w:id="3"/>
      <w:r>
        <w:rPr>
          <w:rFonts w:ascii="Times New Roman" w:hAnsi="Times New Roman"/>
        </w:rPr>
        <w:tab/>
        <w:t>1.3. Порядок начала работы с программным обеспечением</w:t>
      </w:r>
    </w:p>
    <w:p w14:paraId="20AD4A13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Веб сервис не подлежит установке на устройство Пользователя. </w:t>
      </w:r>
    </w:p>
    <w:p w14:paraId="32FF8D2D" w14:textId="150AB046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spacing w:val="-5"/>
          <w:highlight w:val="white"/>
        </w:rPr>
        <w:t xml:space="preserve">Для начала работы с модулем в </w:t>
      </w:r>
      <w:r w:rsidR="002D3E23">
        <w:rPr>
          <w:rFonts w:ascii="Times New Roman" w:hAnsi="Times New Roman"/>
          <w:spacing w:val="-5"/>
          <w:highlight w:val="white"/>
        </w:rPr>
        <w:t>веб версии</w:t>
      </w:r>
      <w:r>
        <w:rPr>
          <w:rFonts w:ascii="Times New Roman" w:hAnsi="Times New Roman"/>
          <w:spacing w:val="-5"/>
          <w:highlight w:val="white"/>
        </w:rPr>
        <w:t xml:space="preserve"> необходимо произвести оплату доступа - активация выполняется исключительно после подтверждения оплаты. После поступления платежа специалист технической поддержки осуществляет включение модуля в панели администратора (интерфейсе </w:t>
      </w:r>
      <w:proofErr w:type="spellStart"/>
      <w:r>
        <w:rPr>
          <w:rFonts w:ascii="Times New Roman" w:hAnsi="Times New Roman"/>
          <w:spacing w:val="-5"/>
          <w:highlight w:val="white"/>
        </w:rPr>
        <w:t>суперадмина</w:t>
      </w:r>
      <w:proofErr w:type="spellEnd"/>
      <w:r>
        <w:rPr>
          <w:rFonts w:ascii="Times New Roman" w:hAnsi="Times New Roman"/>
          <w:spacing w:val="-5"/>
          <w:highlight w:val="white"/>
        </w:rPr>
        <w:t>) путём перевода соответствующего переключателя в активное состояние; сразу после этого модуль автоматически становится видимым и доступным для работы в учётной записи конкретного пользователя.</w:t>
      </w:r>
    </w:p>
    <w:p w14:paraId="10D7BBC3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3F4AD519" w14:textId="77777777" w:rsidR="00BE4352" w:rsidRDefault="00000000">
      <w:pPr>
        <w:pStyle w:val="10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</w:rPr>
      </w:pPr>
      <w:bookmarkStart w:id="4" w:name="__RefHeading___5"/>
      <w:bookmarkEnd w:id="4"/>
      <w:r>
        <w:rPr>
          <w:rFonts w:ascii="Times New Roman" w:hAnsi="Times New Roman"/>
          <w:sz w:val="28"/>
        </w:rPr>
        <w:t>Описание функциональных характеристик</w:t>
      </w:r>
    </w:p>
    <w:p w14:paraId="34DDEED5" w14:textId="77A8FD22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подключения модуля на главной странице программного обеспечения INGI – </w:t>
      </w:r>
      <w:proofErr w:type="spellStart"/>
      <w:r>
        <w:rPr>
          <w:rFonts w:ascii="Times New Roman" w:hAnsi="Times New Roman"/>
        </w:rPr>
        <w:t>server</w:t>
      </w:r>
      <w:proofErr w:type="spellEnd"/>
      <w:r>
        <w:rPr>
          <w:rFonts w:ascii="Times New Roman" w:hAnsi="Times New Roman"/>
        </w:rPr>
        <w:t xml:space="preserve"> появляется информация, отображающая </w:t>
      </w:r>
      <w:r w:rsidR="000C2095">
        <w:rPr>
          <w:rFonts w:ascii="Times New Roman" w:hAnsi="Times New Roman"/>
        </w:rPr>
        <w:t>факт подключения модуля</w:t>
      </w:r>
      <w:r>
        <w:rPr>
          <w:rFonts w:ascii="Times New Roman" w:hAnsi="Times New Roman"/>
        </w:rPr>
        <w:t>.</w:t>
      </w:r>
    </w:p>
    <w:p w14:paraId="4120378C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1A348029" wp14:editId="6B25699A">
            <wp:extent cx="5747152" cy="3552784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747152" cy="355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FCB5B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6F291F33" w14:textId="77777777" w:rsidR="00BE4352" w:rsidRDefault="00000000">
      <w:pPr>
        <w:pStyle w:val="2"/>
        <w:rPr>
          <w:rFonts w:ascii="Times New Roman" w:hAnsi="Times New Roman"/>
        </w:rPr>
      </w:pPr>
      <w:bookmarkStart w:id="5" w:name="__RefHeading___6"/>
      <w:bookmarkEnd w:id="5"/>
      <w:r>
        <w:rPr>
          <w:rFonts w:ascii="Times New Roman" w:hAnsi="Times New Roman"/>
        </w:rPr>
        <w:t xml:space="preserve">2.1. Раздел «Администрирование». Добавление токенов </w:t>
      </w:r>
      <w:proofErr w:type="spellStart"/>
      <w:r>
        <w:rPr>
          <w:rFonts w:ascii="Times New Roman" w:hAnsi="Times New Roman"/>
        </w:rPr>
        <w:t>iiko</w:t>
      </w:r>
      <w:proofErr w:type="spellEnd"/>
      <w:r>
        <w:rPr>
          <w:rFonts w:ascii="Times New Roman" w:hAnsi="Times New Roman"/>
        </w:rPr>
        <w:t>.</w:t>
      </w:r>
    </w:p>
    <w:p w14:paraId="179EC9C3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41AEF669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разделе "Администрирование" предусмотрена возможность добавления токенов </w:t>
      </w:r>
      <w:proofErr w:type="spellStart"/>
      <w:r>
        <w:rPr>
          <w:rFonts w:ascii="Times New Roman" w:hAnsi="Times New Roman"/>
        </w:rPr>
        <w:t>iiko</w:t>
      </w:r>
      <w:proofErr w:type="spellEnd"/>
      <w:r>
        <w:rPr>
          <w:rFonts w:ascii="Times New Roman" w:hAnsi="Times New Roman"/>
        </w:rPr>
        <w:t xml:space="preserve">. Токен </w:t>
      </w:r>
      <w:proofErr w:type="spellStart"/>
      <w:r>
        <w:rPr>
          <w:rFonts w:ascii="Times New Roman" w:hAnsi="Times New Roman"/>
        </w:rPr>
        <w:t>iiko</w:t>
      </w:r>
      <w:proofErr w:type="spellEnd"/>
      <w:r>
        <w:rPr>
          <w:rFonts w:ascii="Times New Roman" w:hAnsi="Times New Roman"/>
        </w:rPr>
        <w:t xml:space="preserve"> представляет собой ключ для интеграции кассового аппарата и веб сервиса.</w:t>
      </w:r>
    </w:p>
    <w:p w14:paraId="702FF94D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поле «Новый токен </w:t>
      </w:r>
      <w:proofErr w:type="spellStart"/>
      <w:r>
        <w:rPr>
          <w:rFonts w:ascii="Times New Roman" w:hAnsi="Times New Roman"/>
        </w:rPr>
        <w:t>iiko</w:t>
      </w:r>
      <w:proofErr w:type="spellEnd"/>
      <w:r>
        <w:rPr>
          <w:rFonts w:ascii="Times New Roman" w:hAnsi="Times New Roman"/>
        </w:rPr>
        <w:t xml:space="preserve">» Пользователю необходимо ввести действующий токен, который генерируется в системе </w:t>
      </w:r>
      <w:proofErr w:type="spellStart"/>
      <w:r>
        <w:rPr>
          <w:rFonts w:ascii="Times New Roman" w:hAnsi="Times New Roman"/>
        </w:rPr>
        <w:t>iiko</w:t>
      </w:r>
      <w:proofErr w:type="spellEnd"/>
      <w:r>
        <w:rPr>
          <w:rFonts w:ascii="Times New Roman" w:hAnsi="Times New Roman"/>
        </w:rPr>
        <w:t xml:space="preserve"> или запрашивается через техподдержку.</w:t>
      </w:r>
    </w:p>
    <w:p w14:paraId="7B7BF309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Статус «Количество токенов </w:t>
      </w:r>
      <w:proofErr w:type="spellStart"/>
      <w:r>
        <w:rPr>
          <w:rFonts w:ascii="Times New Roman" w:hAnsi="Times New Roman"/>
        </w:rPr>
        <w:t>iiko</w:t>
      </w:r>
      <w:proofErr w:type="spellEnd"/>
      <w:r>
        <w:rPr>
          <w:rFonts w:ascii="Times New Roman" w:hAnsi="Times New Roman"/>
        </w:rPr>
        <w:t>» показывает количество добавленных токенов. По умолчанию в личном кабинете Пользователя доступно 3 токена, с возможностью увеличения количества через администратора (</w:t>
      </w:r>
      <w:proofErr w:type="spellStart"/>
      <w:r>
        <w:rPr>
          <w:rFonts w:ascii="Times New Roman" w:hAnsi="Times New Roman"/>
        </w:rPr>
        <w:t>суперадмина</w:t>
      </w:r>
      <w:proofErr w:type="spellEnd"/>
      <w:r>
        <w:rPr>
          <w:rFonts w:ascii="Times New Roman" w:hAnsi="Times New Roman"/>
        </w:rPr>
        <w:t>).</w:t>
      </w:r>
    </w:p>
    <w:p w14:paraId="5D27880B" w14:textId="4B4EDAD4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spacing w:val="3"/>
        </w:rPr>
        <w:t xml:space="preserve">Когда токен сохранён и действителен, </w:t>
      </w:r>
      <w:r>
        <w:rPr>
          <w:rFonts w:ascii="Times New Roman" w:hAnsi="Times New Roman"/>
        </w:rPr>
        <w:t xml:space="preserve">программное обеспечение </w:t>
      </w:r>
      <w:r w:rsidR="00E7429F">
        <w:rPr>
          <w:rFonts w:ascii="Times New Roman" w:hAnsi="Times New Roman"/>
          <w:spacing w:val="3"/>
        </w:rPr>
        <w:t>направляет</w:t>
      </w:r>
      <w:r>
        <w:rPr>
          <w:rFonts w:ascii="Times New Roman" w:hAnsi="Times New Roman"/>
          <w:spacing w:val="3"/>
        </w:rPr>
        <w:t xml:space="preserve"> запросы, в следствие чего совершается автоматическ</w:t>
      </w:r>
      <w:r>
        <w:rPr>
          <w:rFonts w:ascii="Times New Roman" w:hAnsi="Times New Roman"/>
        </w:rPr>
        <w:t>ое определение ресторана, а также выгрузка меню (</w:t>
      </w:r>
      <w:r>
        <w:rPr>
          <w:rFonts w:ascii="Times New Roman" w:hAnsi="Times New Roman"/>
          <w:spacing w:val="3"/>
        </w:rPr>
        <w:t>блюда, категории, цены, единицы измерения, стоп-листы и т.п.). После выгрузки меню становится доступным для использования в шаблонах и плейлист</w:t>
      </w:r>
      <w:r>
        <w:rPr>
          <w:rFonts w:ascii="Times New Roman" w:hAnsi="Times New Roman"/>
        </w:rPr>
        <w:t>ах.</w:t>
      </w:r>
    </w:p>
    <w:p w14:paraId="509AFDDD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6509E864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15512871" wp14:editId="65893550">
            <wp:extent cx="5602468" cy="352867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602468" cy="35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52DC1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55590E64" w14:textId="77777777" w:rsidR="00BE4352" w:rsidRDefault="00000000">
      <w:pPr>
        <w:pStyle w:val="2"/>
        <w:rPr>
          <w:rFonts w:ascii="Times New Roman" w:hAnsi="Times New Roman"/>
        </w:rPr>
      </w:pPr>
      <w:bookmarkStart w:id="6" w:name="__RefHeading___7"/>
      <w:bookmarkEnd w:id="6"/>
      <w:r>
        <w:rPr>
          <w:rFonts w:ascii="Times New Roman" w:hAnsi="Times New Roman"/>
        </w:rPr>
        <w:tab/>
        <w:t>2.2. Раздел «Администрирование» - секреты</w:t>
      </w:r>
    </w:p>
    <w:p w14:paraId="548A04E4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4DEA949D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Раздел «Секреты» представляет собой инструмент для хранения конфиденциальных данных (ключей, паролей и т.п.), которые нужны программному обеспечению для работы с сервисами.</w:t>
      </w:r>
    </w:p>
    <w:p w14:paraId="3B54398E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b/>
          <w:spacing w:val="3"/>
          <w:highlight w:val="white"/>
        </w:rPr>
        <w:t>«Ключ»</w:t>
      </w:r>
      <w:r>
        <w:rPr>
          <w:rFonts w:ascii="Times New Roman" w:hAnsi="Times New Roman"/>
          <w:spacing w:val="3"/>
          <w:highlight w:val="white"/>
        </w:rPr>
        <w:t xml:space="preserve"> </w:t>
      </w:r>
      <w:proofErr w:type="gramStart"/>
      <w:r>
        <w:rPr>
          <w:rFonts w:ascii="Times New Roman" w:hAnsi="Times New Roman"/>
          <w:spacing w:val="3"/>
          <w:highlight w:val="white"/>
        </w:rPr>
        <w:t>- это</w:t>
      </w:r>
      <w:proofErr w:type="gramEnd"/>
      <w:r>
        <w:rPr>
          <w:rFonts w:ascii="Times New Roman" w:hAnsi="Times New Roman"/>
          <w:spacing w:val="3"/>
          <w:highlight w:val="white"/>
        </w:rPr>
        <w:t xml:space="preserve"> имя-идентификатор секрета.</w:t>
      </w:r>
    </w:p>
    <w:p w14:paraId="2930D35B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b/>
          <w:spacing w:val="3"/>
          <w:highlight w:val="white"/>
        </w:rPr>
        <w:t>«Значение»</w:t>
      </w:r>
      <w:r>
        <w:rPr>
          <w:rFonts w:ascii="Times New Roman" w:hAnsi="Times New Roman"/>
          <w:spacing w:val="3"/>
          <w:highlight w:val="white"/>
        </w:rPr>
        <w:t xml:space="preserve"> </w:t>
      </w:r>
      <w:proofErr w:type="gramStart"/>
      <w:r>
        <w:rPr>
          <w:rFonts w:ascii="Times New Roman" w:hAnsi="Times New Roman"/>
          <w:spacing w:val="3"/>
          <w:highlight w:val="white"/>
        </w:rPr>
        <w:t>- это</w:t>
      </w:r>
      <w:proofErr w:type="gramEnd"/>
      <w:r>
        <w:rPr>
          <w:rFonts w:ascii="Times New Roman" w:hAnsi="Times New Roman"/>
          <w:spacing w:val="3"/>
          <w:highlight w:val="white"/>
        </w:rPr>
        <w:t xml:space="preserve"> само секретное содержимое: токен, пароль</w:t>
      </w:r>
      <w:r>
        <w:rPr>
          <w:rFonts w:ascii="Times New Roman" w:hAnsi="Times New Roman"/>
        </w:rPr>
        <w:t xml:space="preserve"> и т.п.</w:t>
      </w:r>
    </w:p>
    <w:p w14:paraId="51290A92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2E876BF1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BCF3C17" wp14:editId="38412C20">
            <wp:extent cx="5731076" cy="3440253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731076" cy="344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4BB6B" w14:textId="77777777" w:rsidR="00BE4352" w:rsidRDefault="00000000">
      <w:pPr>
        <w:pStyle w:val="2"/>
        <w:rPr>
          <w:rFonts w:ascii="Times New Roman" w:hAnsi="Times New Roman"/>
        </w:rPr>
      </w:pPr>
      <w:bookmarkStart w:id="7" w:name="__RefHeading___8"/>
      <w:bookmarkEnd w:id="7"/>
      <w:r>
        <w:rPr>
          <w:rFonts w:ascii="Times New Roman" w:hAnsi="Times New Roman"/>
        </w:rPr>
        <w:lastRenderedPageBreak/>
        <w:tab/>
        <w:t xml:space="preserve">2.3. Шаблоны </w:t>
      </w:r>
      <w:proofErr w:type="spellStart"/>
      <w:r>
        <w:rPr>
          <w:rFonts w:ascii="Times New Roman" w:hAnsi="Times New Roman"/>
        </w:rPr>
        <w:t>iiko</w:t>
      </w:r>
      <w:proofErr w:type="spellEnd"/>
    </w:p>
    <w:p w14:paraId="13D6BA8F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Шаблон </w:t>
      </w:r>
      <w:proofErr w:type="spellStart"/>
      <w:r>
        <w:rPr>
          <w:rFonts w:ascii="Times New Roman" w:hAnsi="Times New Roman"/>
        </w:rPr>
        <w:t>iiko</w:t>
      </w:r>
      <w:proofErr w:type="spellEnd"/>
      <w:r>
        <w:rPr>
          <w:rFonts w:ascii="Times New Roman" w:hAnsi="Times New Roman"/>
        </w:rPr>
        <w:t xml:space="preserve"> создается на основе выгруженного меню.</w:t>
      </w:r>
    </w:p>
    <w:p w14:paraId="2FBFCCC1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Для создания шаблона Пользователю необходимо выполнить следующие действия:</w:t>
      </w:r>
    </w:p>
    <w:p w14:paraId="6C1EC28E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Перейти в раздел «Шаблоны».</w:t>
      </w:r>
    </w:p>
    <w:p w14:paraId="731AB57F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Выбрать опцию «Создать шаблон </w:t>
      </w:r>
      <w:proofErr w:type="spellStart"/>
      <w:r>
        <w:rPr>
          <w:rFonts w:ascii="Times New Roman" w:hAnsi="Times New Roman"/>
        </w:rPr>
        <w:t>iiko</w:t>
      </w:r>
      <w:proofErr w:type="spellEnd"/>
      <w:r>
        <w:rPr>
          <w:rFonts w:ascii="Times New Roman" w:hAnsi="Times New Roman"/>
        </w:rPr>
        <w:t>».</w:t>
      </w:r>
    </w:p>
    <w:p w14:paraId="62B1C956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5985E05A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3746A570" wp14:editId="2C457D0D">
            <wp:extent cx="5715000" cy="3657278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715000" cy="3657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CBD0D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1DED8C31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Выбрать папку (место хранения создаваемого шаблона </w:t>
      </w:r>
      <w:proofErr w:type="spellStart"/>
      <w:r>
        <w:rPr>
          <w:rFonts w:ascii="Times New Roman" w:hAnsi="Times New Roman"/>
        </w:rPr>
        <w:t>iiko</w:t>
      </w:r>
      <w:proofErr w:type="spellEnd"/>
      <w:r>
        <w:rPr>
          <w:rFonts w:ascii="Times New Roman" w:hAnsi="Times New Roman"/>
        </w:rPr>
        <w:t>).</w:t>
      </w:r>
    </w:p>
    <w:p w14:paraId="3D280001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Выбрать вариант отображения информации из списка типовых шаблонов.</w:t>
      </w:r>
    </w:p>
    <w:p w14:paraId="4294F5CA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Ввести название шаблона.</w:t>
      </w:r>
    </w:p>
    <w:p w14:paraId="67A60E89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Нажать кнопку «Создать» для подтверждения.</w:t>
      </w:r>
    </w:p>
    <w:p w14:paraId="68889AE6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00DB1A84" wp14:editId="7094F5AB">
            <wp:extent cx="5610506" cy="3544746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610506" cy="354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B506E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DA19869" wp14:editId="5B60B9C0">
            <wp:extent cx="5642658" cy="3416139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642658" cy="341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974DC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75450126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Выбрать конкретное меню из списка меню, которые были ранее синхронизированы с программным обеспечением.</w:t>
      </w:r>
    </w:p>
    <w:p w14:paraId="7349F7DA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Для сохранения шаблона нажать «Создать».</w:t>
      </w:r>
    </w:p>
    <w:p w14:paraId="77B6595B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28C2F123" wp14:editId="59A9A541">
            <wp:extent cx="5554240" cy="3592974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554240" cy="3592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EFF4E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6DE527ED" w14:textId="77777777" w:rsidR="00BE4352" w:rsidRDefault="00000000">
      <w:pPr>
        <w:pStyle w:val="2"/>
        <w:rPr>
          <w:rFonts w:ascii="Times New Roman" w:hAnsi="Times New Roman"/>
        </w:rPr>
      </w:pPr>
      <w:bookmarkStart w:id="8" w:name="__RefHeading___9"/>
      <w:bookmarkEnd w:id="8"/>
      <w:r>
        <w:rPr>
          <w:rFonts w:ascii="Times New Roman" w:hAnsi="Times New Roman"/>
        </w:rPr>
        <w:tab/>
        <w:t>2.4. Синхронизация данных раздела «Плейлисты»</w:t>
      </w:r>
    </w:p>
    <w:p w14:paraId="0B39B213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В разделе «Плейлисты» Пользователь создает плейлист с отображаемой информацией в виде шаблона или медиа, с возможностью синхронизации.</w:t>
      </w:r>
    </w:p>
    <w:p w14:paraId="3F7149DC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Для создания плейлиста Пользователю необходимо выполнить следующие действия:</w:t>
      </w:r>
    </w:p>
    <w:p w14:paraId="782B5748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Перейти в раздел «Плейлисты».</w:t>
      </w:r>
    </w:p>
    <w:p w14:paraId="31C0679C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Выбрать опцию «Создать плейлист»</w:t>
      </w:r>
    </w:p>
    <w:p w14:paraId="3D53884A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Выбрать папку, в которой будет храниться созданный плейлист.</w:t>
      </w:r>
    </w:p>
    <w:p w14:paraId="48A056B3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Ввести название плейлиста.</w:t>
      </w:r>
    </w:p>
    <w:p w14:paraId="4A2AE65F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Для синхронизации плейлиста на всех подключенных панелях необходимо передвинуть ползунок «</w:t>
      </w:r>
      <w:proofErr w:type="spellStart"/>
      <w:r>
        <w:rPr>
          <w:rFonts w:ascii="Times New Roman" w:hAnsi="Times New Roman"/>
        </w:rPr>
        <w:t>Syncplay</w:t>
      </w:r>
      <w:proofErr w:type="spellEnd"/>
      <w:r>
        <w:rPr>
          <w:rFonts w:ascii="Times New Roman" w:hAnsi="Times New Roman"/>
        </w:rPr>
        <w:t>».</w:t>
      </w:r>
    </w:p>
    <w:p w14:paraId="6AD4A014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Нажать кнопку «Создать». для подтверждения.</w:t>
      </w:r>
    </w:p>
    <w:p w14:paraId="7A0E09BC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5C358AC6" wp14:editId="0D19B7CF">
            <wp:extent cx="5682848" cy="3657278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682848" cy="3657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875D9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7EEDC5BE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Далее Пользователь переходит к настройке отображаемого контента с возможностью добавления видео стены или сцены.</w:t>
      </w:r>
    </w:p>
    <w:p w14:paraId="02C807E8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2EAD2690" wp14:editId="43AD3C27">
            <wp:extent cx="5739113" cy="3633164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739113" cy="363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408C0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1D3093CF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При выборе добавления информации через добавление сцены («Добавить сцену»). К выгрузке доступно два варианта:</w:t>
      </w:r>
    </w:p>
    <w:p w14:paraId="6BA31F73" w14:textId="77777777" w:rsidR="00BE4352" w:rsidRDefault="00000000">
      <w:pPr>
        <w:numPr>
          <w:ilvl w:val="0"/>
          <w:numId w:val="2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медиа (картинки, видео, URL);</w:t>
      </w:r>
    </w:p>
    <w:p w14:paraId="6BFA61E8" w14:textId="77777777" w:rsidR="00BE4352" w:rsidRDefault="00000000">
      <w:pPr>
        <w:numPr>
          <w:ilvl w:val="0"/>
          <w:numId w:val="2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шаблоны.</w:t>
      </w:r>
    </w:p>
    <w:p w14:paraId="7F8AE71B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67E975D6" wp14:editId="025A9280">
            <wp:extent cx="5779304" cy="3641202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779304" cy="364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0F152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00C689AB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выборе шаблона в качестве отображаемой информации Пользователь может воспользоваться шаблоном </w:t>
      </w:r>
      <w:proofErr w:type="spellStart"/>
      <w:r>
        <w:rPr>
          <w:rFonts w:ascii="Times New Roman" w:hAnsi="Times New Roman"/>
        </w:rPr>
        <w:t>iiko</w:t>
      </w:r>
      <w:proofErr w:type="spellEnd"/>
      <w:r>
        <w:rPr>
          <w:rFonts w:ascii="Times New Roman" w:hAnsi="Times New Roman"/>
        </w:rPr>
        <w:t xml:space="preserve">, посредством добавления шаблона </w:t>
      </w:r>
      <w:proofErr w:type="spellStart"/>
      <w:r>
        <w:rPr>
          <w:rFonts w:ascii="Times New Roman" w:hAnsi="Times New Roman"/>
        </w:rPr>
        <w:t>iiko</w:t>
      </w:r>
      <w:proofErr w:type="spellEnd"/>
      <w:r>
        <w:rPr>
          <w:rFonts w:ascii="Times New Roman" w:hAnsi="Times New Roman"/>
        </w:rPr>
        <w:t xml:space="preserve"> из папки либо создания нового.</w:t>
      </w:r>
    </w:p>
    <w:p w14:paraId="5B9C2569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7B2E05C" wp14:editId="54561B8A">
            <wp:extent cx="5787341" cy="3327721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787341" cy="332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40125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выбора добавления контента через видео стену. Пользователю необходимо добавить связку </w:t>
      </w:r>
      <w:proofErr w:type="spellStart"/>
      <w:r>
        <w:rPr>
          <w:rFonts w:ascii="Times New Roman" w:hAnsi="Times New Roman"/>
        </w:rPr>
        <w:t>контента+панели</w:t>
      </w:r>
      <w:proofErr w:type="spellEnd"/>
      <w:r>
        <w:rPr>
          <w:rFonts w:ascii="Times New Roman" w:hAnsi="Times New Roman"/>
        </w:rPr>
        <w:t>, а также указать длительность проигрываемого контента.</w:t>
      </w:r>
    </w:p>
    <w:p w14:paraId="01BC98C6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066B601E" wp14:editId="60531059">
            <wp:extent cx="5771265" cy="3416139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771265" cy="341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D9D7A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настройки плейлиста Пользователь назначает его на </w:t>
      </w:r>
      <w:proofErr w:type="spellStart"/>
      <w:r>
        <w:rPr>
          <w:rFonts w:ascii="Times New Roman" w:hAnsi="Times New Roman"/>
        </w:rPr>
        <w:t>Syncplay</w:t>
      </w:r>
      <w:proofErr w:type="spellEnd"/>
      <w:r>
        <w:rPr>
          <w:rFonts w:ascii="Times New Roman" w:hAnsi="Times New Roman"/>
        </w:rPr>
        <w:t>-группу в разделе «Расписания». Если плейлист назначен на группу, синхронизация применит его на всех панелях этой группы.</w:t>
      </w:r>
    </w:p>
    <w:p w14:paraId="45CF17FB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34D7CDAE" w14:textId="77777777" w:rsidR="00BE4352" w:rsidRDefault="00000000">
      <w:pPr>
        <w:pStyle w:val="2"/>
        <w:rPr>
          <w:rFonts w:ascii="Times New Roman" w:hAnsi="Times New Roman"/>
        </w:rPr>
      </w:pPr>
      <w:bookmarkStart w:id="9" w:name="__RefHeading___10"/>
      <w:bookmarkEnd w:id="9"/>
      <w:r>
        <w:rPr>
          <w:rFonts w:ascii="Times New Roman" w:hAnsi="Times New Roman"/>
        </w:rPr>
        <w:tab/>
        <w:t>2.5. Синхронизация данных раздела «Расписания»</w:t>
      </w:r>
    </w:p>
    <w:p w14:paraId="55FA495A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В разделе «Расписание» также предусмотрена возможность синхронизации данных.</w:t>
      </w:r>
    </w:p>
    <w:p w14:paraId="7DDCE3EC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Для создания расписания Пользователю необходимо выполнить следующие действия:</w:t>
      </w:r>
    </w:p>
    <w:p w14:paraId="1E20D9F6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Перейти в раздел «Расписания».</w:t>
      </w:r>
    </w:p>
    <w:p w14:paraId="6D566431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Выбрать опцию «Создать расписание».</w:t>
      </w:r>
    </w:p>
    <w:p w14:paraId="264EA3FD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Выбрать папку хранения.</w:t>
      </w:r>
    </w:p>
    <w:p w14:paraId="31F5E1E0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Ввести название расписания.</w:t>
      </w:r>
    </w:p>
    <w:p w14:paraId="40E7145C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Для синхронизации данных расписания на всех подключенных панелях необходимо передвинуть ползунок «</w:t>
      </w:r>
      <w:proofErr w:type="spellStart"/>
      <w:r>
        <w:rPr>
          <w:rFonts w:ascii="Times New Roman" w:hAnsi="Times New Roman"/>
        </w:rPr>
        <w:t>Syncplay</w:t>
      </w:r>
      <w:proofErr w:type="spellEnd"/>
      <w:r>
        <w:rPr>
          <w:rFonts w:ascii="Times New Roman" w:hAnsi="Times New Roman"/>
        </w:rPr>
        <w:t>».</w:t>
      </w:r>
    </w:p>
    <w:p w14:paraId="7C04D9EC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- Для подтверждения создания требуется нажать кнопку «Создать».</w:t>
      </w:r>
    </w:p>
    <w:p w14:paraId="61291E08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6DA72209" wp14:editId="3FD1AF34">
            <wp:extent cx="5715000" cy="3223227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715000" cy="322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1F6F2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0C1B53D2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чего Пользователь переходит к настройке расписания (добавлению </w:t>
      </w:r>
      <w:proofErr w:type="spellStart"/>
      <w:r>
        <w:rPr>
          <w:rFonts w:ascii="Times New Roman" w:hAnsi="Times New Roman"/>
        </w:rPr>
        <w:t>Syncplay</w:t>
      </w:r>
      <w:proofErr w:type="spellEnd"/>
      <w:r>
        <w:rPr>
          <w:rFonts w:ascii="Times New Roman" w:hAnsi="Times New Roman"/>
        </w:rPr>
        <w:t xml:space="preserve"> группы, добавлению контента и т.д.).</w:t>
      </w:r>
    </w:p>
    <w:p w14:paraId="0F6B51B8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A3B2200" wp14:editId="7994381B">
            <wp:extent cx="5723037" cy="323126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723037" cy="3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AC830" w14:textId="77777777" w:rsidR="00BE4352" w:rsidRDefault="00BE4352">
      <w:pPr>
        <w:spacing w:line="276" w:lineRule="auto"/>
        <w:ind w:firstLine="680"/>
        <w:rPr>
          <w:rFonts w:ascii="Times New Roman" w:hAnsi="Times New Roman"/>
        </w:rPr>
      </w:pPr>
    </w:p>
    <w:p w14:paraId="3B4EAE72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Синхронизация данных расписания предполагает централизованное и единообразное применение правил показа контента не к отдельным панелям, а к их логически объединённой группе.</w:t>
      </w:r>
    </w:p>
    <w:p w14:paraId="548714CE" w14:textId="77777777" w:rsidR="00BE4352" w:rsidRDefault="00000000">
      <w:pPr>
        <w:spacing w:line="276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Таким образом, если нужно скорректировать время показа или заменить плейлист, достаточно отредактировать расписание группы – изменения произойдут на всех панелях группы.</w:t>
      </w:r>
    </w:p>
    <w:p w14:paraId="5D360CB5" w14:textId="77777777" w:rsidR="00BE4352" w:rsidRDefault="00000000">
      <w:pPr>
        <w:pStyle w:val="10"/>
        <w:rPr>
          <w:rFonts w:ascii="Times New Roman" w:hAnsi="Times New Roman"/>
          <w:sz w:val="28"/>
        </w:rPr>
      </w:pPr>
      <w:bookmarkStart w:id="10" w:name="__RefHeading___11"/>
      <w:bookmarkEnd w:id="10"/>
      <w:r>
        <w:rPr>
          <w:rFonts w:ascii="Times New Roman" w:hAnsi="Times New Roman"/>
          <w:sz w:val="28"/>
        </w:rPr>
        <w:t xml:space="preserve">    3.    Техническая поддержка</w:t>
      </w:r>
    </w:p>
    <w:p w14:paraId="7D926ED7" w14:textId="77777777" w:rsidR="00BE4352" w:rsidRDefault="00000000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Информация по технической поддержке пользователей:</w:t>
      </w:r>
    </w:p>
    <w:p w14:paraId="75B32E4E" w14:textId="77777777" w:rsidR="00BE4352" w:rsidRDefault="00000000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В будние дни ПН-ПТ с 9:00 – 18:00 (МСК).</w:t>
      </w:r>
    </w:p>
    <w:p w14:paraId="76045E71" w14:textId="77777777" w:rsidR="00BE4352" w:rsidRDefault="00000000">
      <w:pPr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Способы связи с командой технической поддержки:</w:t>
      </w:r>
    </w:p>
    <w:p w14:paraId="20A81BD9" w14:textId="77777777" w:rsidR="00BE4352" w:rsidRPr="002D3E23" w:rsidRDefault="00000000">
      <w:pPr>
        <w:numPr>
          <w:ilvl w:val="0"/>
          <w:numId w:val="3"/>
        </w:numPr>
        <w:rPr>
          <w:rFonts w:ascii="Times New Roman" w:hAnsi="Times New Roman"/>
          <w:lang w:val="en-US"/>
        </w:rPr>
      </w:pPr>
      <w:r w:rsidRPr="002D3E23">
        <w:rPr>
          <w:rFonts w:ascii="Times New Roman" w:hAnsi="Times New Roman"/>
          <w:lang w:val="en-US"/>
        </w:rPr>
        <w:t xml:space="preserve">e-mail: </w:t>
      </w:r>
      <w:hyperlink r:id="rId19" w:history="1">
        <w:r w:rsidRPr="002D3E23">
          <w:rPr>
            <w:rStyle w:val="a3"/>
            <w:rFonts w:ascii="Times New Roman" w:hAnsi="Times New Roman"/>
            <w:lang w:val="en-US"/>
          </w:rPr>
          <w:t>support@in-gr.ru</w:t>
        </w:r>
      </w:hyperlink>
      <w:r w:rsidRPr="002D3E23">
        <w:rPr>
          <w:rFonts w:ascii="Times New Roman" w:hAnsi="Times New Roman"/>
          <w:lang w:val="en-US"/>
        </w:rPr>
        <w:t xml:space="preserve"> </w:t>
      </w:r>
    </w:p>
    <w:p w14:paraId="6C4124FA" w14:textId="77777777" w:rsidR="00BE4352" w:rsidRDefault="00000000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телефон: +7 495 960 95 08</w:t>
      </w:r>
    </w:p>
    <w:sectPr w:rsidR="00BE435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XO Thames">
    <w:altName w:val="Cambria"/>
    <w:panose1 w:val="020B0604020202020204"/>
    <w:charset w:val="CC"/>
    <w:family w:val="roman"/>
    <w:pitch w:val="variable"/>
    <w:sig w:usb0="800006FF" w:usb1="0000285A" w:usb2="00000000" w:usb3="00000000" w:csb0="0000001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F5451A"/>
    <w:multiLevelType w:val="multilevel"/>
    <w:tmpl w:val="83D60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1EDA4693"/>
    <w:multiLevelType w:val="multilevel"/>
    <w:tmpl w:val="8230FE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5CF60EED"/>
    <w:multiLevelType w:val="multilevel"/>
    <w:tmpl w:val="76529C2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68149377">
    <w:abstractNumId w:val="0"/>
  </w:num>
  <w:num w:numId="2" w16cid:durableId="417141884">
    <w:abstractNumId w:val="2"/>
  </w:num>
  <w:num w:numId="3" w16cid:durableId="70656365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352"/>
    <w:rsid w:val="000C2095"/>
    <w:rsid w:val="001E2160"/>
    <w:rsid w:val="002D3E23"/>
    <w:rsid w:val="00BE4352"/>
    <w:rsid w:val="00E7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A48025"/>
  <w15:docId w15:val="{5D604F3D-8D35-BB41-A7E0-67CC110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spacing w:line="276" w:lineRule="auto"/>
      <w:ind w:left="200"/>
      <w:jc w:val="both"/>
    </w:pPr>
    <w:rPr>
      <w:rFonts w:ascii="Times New Roman" w:hAnsi="Times New Roman"/>
      <w:sz w:val="28"/>
    </w:rPr>
  </w:style>
  <w:style w:type="character" w:customStyle="1" w:styleId="22">
    <w:name w:val="Оглавление 2 Знак"/>
    <w:link w:val="21"/>
    <w:rPr>
      <w:rFonts w:ascii="Times New Roman" w:hAnsi="Times New Roman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spacing w:line="276" w:lineRule="auto"/>
      <w:ind w:left="400"/>
      <w:jc w:val="both"/>
    </w:pPr>
    <w:rPr>
      <w:rFonts w:ascii="Times New Roman" w:hAnsi="Times New Roman"/>
      <w:sz w:val="28"/>
    </w:rPr>
  </w:style>
  <w:style w:type="character" w:customStyle="1" w:styleId="32">
    <w:name w:val="Оглавление 3 Знак"/>
    <w:link w:val="31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pPr>
      <w:spacing w:line="276" w:lineRule="auto"/>
      <w:jc w:val="both"/>
    </w:pPr>
    <w:rPr>
      <w:rFonts w:ascii="Times New Roman" w:hAnsi="Times New Roman"/>
      <w:b/>
      <w:sz w:val="28"/>
    </w:rPr>
  </w:style>
  <w:style w:type="character" w:customStyle="1" w:styleId="14">
    <w:name w:val="Оглавление 1 Знак"/>
    <w:link w:val="13"/>
    <w:rPr>
      <w:rFonts w:ascii="Times New Roman" w:hAnsi="Times New Roman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mailto:support@in-g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835</Words>
  <Characters>6384</Characters>
  <Application>Microsoft Office Word</Application>
  <DocSecurity>0</DocSecurity>
  <Lines>112</Lines>
  <Paragraphs>79</Paragraphs>
  <ScaleCrop>false</ScaleCrop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dcterms:created xsi:type="dcterms:W3CDTF">2026-08-31T10:16:00Z</dcterms:created>
  <dcterms:modified xsi:type="dcterms:W3CDTF">2026-08-31T10:25:00Z</dcterms:modified>
</cp:coreProperties>
</file>